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Tao </w:t>
      </w:r>
      <w:r>
        <w:rPr>
          <w:rFonts w:ascii="Times New Roman" w:hAnsi="Times New Roman" w:cs="Times New Roman"/>
          <w:sz w:val="24"/>
          <w:szCs w:val="24"/>
        </w:rPr>
        <w:t>Jinxiang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MAIN\WOJESS\19621361_1.docx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