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67" w:rsidRDefault="00D02F67">
      <w:pPr>
        <w:rPr>
          <w:b/>
        </w:rPr>
      </w:pPr>
      <w:r>
        <w:rPr>
          <w:b/>
        </w:rPr>
        <w:t xml:space="preserve">Attachment to Disclosure of Interest Form of Ge Yi: </w:t>
      </w:r>
    </w:p>
    <w:p w:rsidR="00A85D0B" w:rsidRDefault="00D02F67">
      <w:r>
        <w:t xml:space="preserve">I am a party to two agreements to which section 317(a) of the Securities and Futures Ordinances applies. </w:t>
      </w:r>
    </w:p>
    <w:p w:rsidR="00D02F67" w:rsidRDefault="00D02F67">
      <w:r>
        <w:t>Firstly, Success Asia Global Limited, Cavalli Enterprises Inc. and I entered into an option deed on 21 Dece</w:t>
      </w:r>
      <w:r w:rsidR="00A85D0B">
        <w:t xml:space="preserve">mber 2017. For more information, please refer to the Option Deed attached to this Form 3A. </w:t>
      </w:r>
    </w:p>
    <w:p w:rsidR="00D02F67" w:rsidRPr="00A85D0B" w:rsidRDefault="00D02F67">
      <w:r>
        <w:t>Se</w:t>
      </w:r>
      <w:r w:rsidR="00A85D0B">
        <w:t>condly, Radiant Pearl Holdings Limited, Hero Time Ventures Limited and Star Path Ventures Limited and I</w:t>
      </w:r>
      <w:r>
        <w:t xml:space="preserve"> entere</w:t>
      </w:r>
      <w:r w:rsidR="00A85D0B">
        <w:t xml:space="preserve">d into a voting rights </w:t>
      </w:r>
      <w:r w:rsidR="003E688B">
        <w:t xml:space="preserve">transfer deed </w:t>
      </w:r>
      <w:r w:rsidR="00A85D0B">
        <w:t>on 24 June 2019</w:t>
      </w:r>
      <w:r w:rsidR="000D792F">
        <w:t xml:space="preserve"> pursuant to which each of Radiant Pearl Holdings Limited, Hero Time Ventures Limited and Star Path Ventures Limited transferred the voting rights in 133,337,370 shares held by it to me</w:t>
      </w:r>
      <w:r w:rsidR="00A85D0B">
        <w:t xml:space="preserve">. </w:t>
      </w:r>
      <w:r>
        <w:t xml:space="preserve">For more information, please refer to the Box </w:t>
      </w:r>
      <w:r w:rsidR="00A85D0B">
        <w:t xml:space="preserve">34 “Supplemental information” and the deed attached to this Form 3A. </w:t>
      </w:r>
      <w:bookmarkStart w:id="0" w:name="_GoBack"/>
      <w:bookmarkEnd w:id="0"/>
    </w:p>
    <w:sectPr w:rsidR="00D02F67" w:rsidRPr="00A85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8B" w:rsidRDefault="003E688B" w:rsidP="003E688B">
      <w:pPr>
        <w:spacing w:after="0" w:line="240" w:lineRule="auto"/>
      </w:pPr>
      <w:r>
        <w:separator/>
      </w:r>
    </w:p>
  </w:endnote>
  <w:endnote w:type="continuationSeparator" w:id="0">
    <w:p w:rsidR="003E688B" w:rsidRDefault="003E688B" w:rsidP="003E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B" w:rsidRDefault="003E6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B" w:rsidRDefault="003E6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B" w:rsidRDefault="003E6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8B" w:rsidRDefault="003E688B" w:rsidP="003E688B">
      <w:pPr>
        <w:spacing w:after="0" w:line="240" w:lineRule="auto"/>
      </w:pPr>
      <w:r>
        <w:separator/>
      </w:r>
    </w:p>
  </w:footnote>
  <w:footnote w:type="continuationSeparator" w:id="0">
    <w:p w:rsidR="003E688B" w:rsidRDefault="003E688B" w:rsidP="003E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B" w:rsidRDefault="003E6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B" w:rsidRDefault="003E68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B" w:rsidRDefault="003E6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67"/>
    <w:rsid w:val="000D792F"/>
    <w:rsid w:val="00372CFA"/>
    <w:rsid w:val="003E688B"/>
    <w:rsid w:val="009217DD"/>
    <w:rsid w:val="00926551"/>
    <w:rsid w:val="00A85D0B"/>
    <w:rsid w:val="00BD78DA"/>
    <w:rsid w:val="00D02F67"/>
    <w:rsid w:val="00F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107DA-3B78-47CA-ACB7-FB4D037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8B"/>
  </w:style>
  <w:style w:type="paragraph" w:styleId="Footer">
    <w:name w:val="footer"/>
    <w:basedOn w:val="Normal"/>
    <w:link w:val="FooterChar"/>
    <w:uiPriority w:val="99"/>
    <w:unhideWhenUsed/>
    <w:rsid w:val="003E6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688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&amp; Wood Mallesons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dc:description/>
  <cp:lastModifiedBy>KWM</cp:lastModifiedBy>
  <cp:revision>3</cp:revision>
  <dcterms:created xsi:type="dcterms:W3CDTF">2019-06-25T06:14:00Z</dcterms:created>
  <dcterms:modified xsi:type="dcterms:W3CDTF">2019-06-27T02:51:00Z</dcterms:modified>
</cp:coreProperties>
</file>