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79" w:rsidRDefault="00827748" w:rsidP="00827748">
      <w:pPr>
        <w:jc w:val="both"/>
        <w:rPr>
          <w:rFonts w:ascii="Times New Roman" w:hAnsi="Times New Roman" w:cs="Times New Roman"/>
          <w:sz w:val="24"/>
          <w:szCs w:val="24"/>
          <w:lang w:val="en-HK"/>
        </w:rPr>
      </w:pPr>
      <w:r>
        <w:rPr>
          <w:rFonts w:ascii="Times New Roman" w:hAnsi="Times New Roman" w:cs="Times New Roman"/>
          <w:sz w:val="24"/>
          <w:szCs w:val="24"/>
          <w:lang w:val="en-HK"/>
        </w:rPr>
        <w:t>I</w:t>
      </w:r>
      <w:r w:rsidR="00E36233">
        <w:rPr>
          <w:rFonts w:ascii="Times New Roman" w:hAnsi="Times New Roman" w:cs="Times New Roman"/>
          <w:sz w:val="24"/>
          <w:szCs w:val="24"/>
          <w:lang w:val="en-HK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HK"/>
        </w:rPr>
        <w:t>We</w:t>
      </w:r>
      <w:r w:rsidR="00E36233">
        <w:rPr>
          <w:rFonts w:ascii="Times New Roman" w:hAnsi="Times New Roman" w:cs="Times New Roman"/>
          <w:sz w:val="24"/>
          <w:szCs w:val="24"/>
          <w:lang w:val="en-HK"/>
        </w:rPr>
        <w:t>n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HK"/>
        </w:rPr>
        <w:t>Yibo</w:t>
      </w:r>
      <w:proofErr w:type="spellEnd"/>
      <w:r w:rsidR="00E36233">
        <w:rPr>
          <w:rFonts w:ascii="Times New Roman" w:hAnsi="Times New Roman" w:cs="Times New Roman"/>
          <w:sz w:val="24"/>
          <w:szCs w:val="24"/>
          <w:lang w:val="en-HK"/>
        </w:rPr>
        <w:t xml:space="preserve">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HK"/>
        </w:rPr>
        <w:t>am a party to an agreement (Acting in Concert Agreement dated 18 September 2014) to which s. 317(1</w:t>
      </w:r>
      <w:proofErr w:type="gramStart"/>
      <w:r>
        <w:rPr>
          <w:rFonts w:ascii="Times New Roman" w:hAnsi="Times New Roman" w:cs="Times New Roman"/>
          <w:sz w:val="24"/>
          <w:szCs w:val="24"/>
          <w:lang w:val="en-HK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  <w:lang w:val="en-HK"/>
        </w:rPr>
        <w:t>a) or (b) applies.</w:t>
      </w:r>
    </w:p>
    <w:p w:rsidR="00827748" w:rsidRDefault="00827748" w:rsidP="00827748">
      <w:pPr>
        <w:jc w:val="both"/>
        <w:rPr>
          <w:rFonts w:ascii="Times New Roman" w:hAnsi="Times New Roman" w:cs="Times New Roman"/>
          <w:sz w:val="24"/>
          <w:szCs w:val="24"/>
          <w:lang w:val="en-HK"/>
        </w:rPr>
      </w:pPr>
    </w:p>
    <w:p w:rsidR="00827748" w:rsidRPr="00827748" w:rsidRDefault="00827748" w:rsidP="00827748">
      <w:pPr>
        <w:rPr>
          <w:rFonts w:ascii="Times New Roman" w:hAnsi="Times New Roman" w:cs="Times New Roman"/>
          <w:sz w:val="24"/>
          <w:szCs w:val="24"/>
          <w:lang w:val="en-H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HK"/>
        </w:rPr>
        <w:t>We</w:t>
      </w:r>
      <w:r w:rsidR="00E36233">
        <w:rPr>
          <w:rFonts w:ascii="Times New Roman" w:hAnsi="Times New Roman" w:cs="Times New Roman"/>
          <w:sz w:val="24"/>
          <w:szCs w:val="24"/>
          <w:lang w:val="en-HK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HK"/>
        </w:rPr>
        <w:t>Yibo</w:t>
      </w:r>
      <w:proofErr w:type="spellEnd"/>
      <w:r>
        <w:rPr>
          <w:rFonts w:ascii="Times New Roman" w:hAnsi="Times New Roman" w:cs="Times New Roman"/>
          <w:sz w:val="24"/>
          <w:szCs w:val="24"/>
          <w:lang w:val="en-HK"/>
        </w:rPr>
        <w:br/>
        <w:t>Director of</w:t>
      </w:r>
      <w:r>
        <w:rPr>
          <w:rFonts w:ascii="Times New Roman" w:hAnsi="Times New Roman" w:cs="Times New Roman"/>
          <w:sz w:val="24"/>
          <w:szCs w:val="24"/>
          <w:lang w:val="en-HK"/>
        </w:rPr>
        <w:br/>
        <w:t>Sound Global Ltd.</w:t>
      </w:r>
    </w:p>
    <w:sectPr w:rsidR="00827748" w:rsidRPr="008277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48"/>
    <w:rsid w:val="003A10B2"/>
    <w:rsid w:val="004B6BB1"/>
    <w:rsid w:val="00827748"/>
    <w:rsid w:val="00864232"/>
    <w:rsid w:val="00E3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791EC-A898-4A2A-958C-F8E13E52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 Tang (Tricor HK/CS)</dc:creator>
  <cp:keywords/>
  <dc:description/>
  <cp:lastModifiedBy>Jacqueline Tam (Tricor HK/CS)</cp:lastModifiedBy>
  <cp:revision>5</cp:revision>
  <dcterms:created xsi:type="dcterms:W3CDTF">2019-05-02T09:17:00Z</dcterms:created>
  <dcterms:modified xsi:type="dcterms:W3CDTF">2019-05-02T10:14:00Z</dcterms:modified>
</cp:coreProperties>
</file>